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3B" w:rsidRPr="00777A3B" w:rsidRDefault="00777A3B" w:rsidP="00777A3B">
      <w:pPr>
        <w:jc w:val="both"/>
        <w:rPr>
          <w:b/>
        </w:rPr>
      </w:pPr>
      <w:r w:rsidRPr="00777A3B">
        <w:rPr>
          <w:b/>
        </w:rPr>
        <w:t>DEMAND NOTICE</w:t>
      </w:r>
    </w:p>
    <w:p w:rsidR="00777A3B" w:rsidRDefault="00777A3B" w:rsidP="00777A3B">
      <w:pPr>
        <w:jc w:val="both"/>
      </w:pPr>
      <w:r>
        <w:t>Branch, Faridabad District-121004</w:t>
      </w:r>
    </w:p>
    <w:p w:rsidR="00777A3B" w:rsidRDefault="00777A3B" w:rsidP="00777A3B">
      <w:pPr>
        <w:jc w:val="both"/>
      </w:pPr>
      <w:r>
        <w:t>(GOVT. OF INDIA UNDERTAKING) –</w:t>
      </w:r>
    </w:p>
    <w:p w:rsidR="0040779A" w:rsidRPr="00777A3B" w:rsidRDefault="00777A3B" w:rsidP="00777A3B">
      <w:pPr>
        <w:jc w:val="both"/>
      </w:pPr>
      <w:r>
        <w:t xml:space="preserve">Whereas, </w:t>
      </w:r>
      <w:proofErr w:type="gramStart"/>
      <w:r>
        <w:t>The</w:t>
      </w:r>
      <w:proofErr w:type="gramEnd"/>
      <w:r>
        <w:t xml:space="preserve"> undersigned being the Authorized Officer of Bank of Baroda issued Demand Notice U/S 13(2) of SARFAESI ACT 2002 to the Borrower / Guarantor / Mortgagor herein in below mentioned consequent upon the dispatch of each notices through registered post and return back undelivered from the borrower/guarantor/mortgagor address. Through this publication they are hereby called upon to repay the amount within 60 days from the date of publication for said notice failing which is the bank will take the possession of immovable and movable property/</w:t>
      </w:r>
      <w:proofErr w:type="spellStart"/>
      <w:r>
        <w:t>ies</w:t>
      </w:r>
      <w:proofErr w:type="spellEnd"/>
      <w:r>
        <w:t xml:space="preserve"> and will sell it through the process in exercise of powers conferred U/S 13(2) read with the rule 8 and 9 of the Security Interest (Enrolment) Rules 2002. The borrower/guarantor/mortgagor in particular and the public in general is hereby CAUTIONED not to deal with the immovable I movable property/</w:t>
      </w:r>
      <w:proofErr w:type="spellStart"/>
      <w:r>
        <w:t>ies</w:t>
      </w:r>
      <w:proofErr w:type="spellEnd"/>
      <w:r>
        <w:t xml:space="preserve"> and any dealing with the immovable / movable property/</w:t>
      </w:r>
      <w:proofErr w:type="spellStart"/>
      <w:r>
        <w:t>ies</w:t>
      </w:r>
      <w:proofErr w:type="spellEnd"/>
      <w:r>
        <w:t xml:space="preserve"> mentioned below will be subject to the charge of Bank of Baroda for the outstanding amounts and Interest thereon &amp; other charges.</w:t>
      </w:r>
    </w:p>
    <w:sectPr w:rsidR="0040779A" w:rsidRPr="00777A3B" w:rsidSect="004077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CF0"/>
    <w:rsid w:val="0040779A"/>
    <w:rsid w:val="006F0CF0"/>
    <w:rsid w:val="00777A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7A3B"/>
    <w:rPr>
      <w:b/>
      <w:bCs/>
    </w:rPr>
  </w:style>
  <w:style w:type="paragraph" w:styleId="NoSpacing">
    <w:name w:val="No Spacing"/>
    <w:uiPriority w:val="1"/>
    <w:qFormat/>
    <w:rsid w:val="00777A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2022-04-23T12:45:00Z</dcterms:created>
  <dcterms:modified xsi:type="dcterms:W3CDTF">2022-04-23T12:46:00Z</dcterms:modified>
</cp:coreProperties>
</file>